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33" w:rsidRDefault="00D17533" w:rsidP="00E53EB8">
      <w:pPr>
        <w:jc w:val="center"/>
        <w:rPr>
          <w:noProof/>
        </w:rPr>
      </w:pPr>
    </w:p>
    <w:p w:rsidR="0069385D" w:rsidRDefault="00A13B7B" w:rsidP="00E53EB8">
      <w:pPr>
        <w:jc w:val="center"/>
        <w:rPr>
          <w:b/>
          <w:noProof/>
        </w:rPr>
      </w:pPr>
      <w:r>
        <w:rPr>
          <w:noProof/>
        </w:rPr>
        <w:drawing>
          <wp:inline distT="0" distB="0" distL="0" distR="0" wp14:anchorId="71AE7246" wp14:editId="4C62DBF1">
            <wp:extent cx="2829320"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ignatue.png"/>
                    <pic:cNvPicPr/>
                  </pic:nvPicPr>
                  <pic:blipFill>
                    <a:blip r:embed="rId7">
                      <a:extLst>
                        <a:ext uri="{28A0092B-C50C-407E-A947-70E740481C1C}">
                          <a14:useLocalDpi xmlns:a14="http://schemas.microsoft.com/office/drawing/2010/main" val="0"/>
                        </a:ext>
                      </a:extLst>
                    </a:blip>
                    <a:stretch>
                      <a:fillRect/>
                    </a:stretch>
                  </pic:blipFill>
                  <pic:spPr>
                    <a:xfrm>
                      <a:off x="0" y="0"/>
                      <a:ext cx="2829320" cy="809738"/>
                    </a:xfrm>
                    <a:prstGeom prst="rect">
                      <a:avLst/>
                    </a:prstGeom>
                  </pic:spPr>
                </pic:pic>
              </a:graphicData>
            </a:graphic>
          </wp:inline>
        </w:drawing>
      </w:r>
      <w:r w:rsidR="0069385D" w:rsidRPr="0069385D">
        <w:rPr>
          <w:b/>
          <w:noProof/>
        </w:rPr>
        <w:t xml:space="preserve">        </w:t>
      </w:r>
      <w:r w:rsidR="0069385D">
        <w:rPr>
          <w:b/>
          <w:noProof/>
        </w:rPr>
        <w:t xml:space="preserve">     </w:t>
      </w:r>
    </w:p>
    <w:p w:rsidR="0051761C" w:rsidRDefault="0069385D" w:rsidP="00E53EB8">
      <w:pPr>
        <w:jc w:val="center"/>
        <w:rPr>
          <w:b/>
          <w:noProof/>
          <w:sz w:val="28"/>
          <w:szCs w:val="28"/>
        </w:rPr>
      </w:pPr>
      <w:r w:rsidRPr="0069385D">
        <w:rPr>
          <w:b/>
          <w:noProof/>
          <w:sz w:val="28"/>
          <w:szCs w:val="28"/>
        </w:rPr>
        <w:t xml:space="preserve">   Event Development Program </w:t>
      </w:r>
    </w:p>
    <w:p w:rsidR="0069385D" w:rsidRDefault="0069385D" w:rsidP="00E53EB8">
      <w:pPr>
        <w:jc w:val="center"/>
        <w:rPr>
          <w:b/>
          <w:noProof/>
          <w:sz w:val="28"/>
          <w:szCs w:val="28"/>
        </w:rPr>
      </w:pPr>
      <w:r w:rsidRPr="0069385D">
        <w:rPr>
          <w:b/>
          <w:noProof/>
          <w:sz w:val="28"/>
          <w:szCs w:val="28"/>
        </w:rPr>
        <w:t>Summer 2017</w:t>
      </w:r>
      <w:r w:rsidR="0051761C">
        <w:rPr>
          <w:b/>
          <w:noProof/>
          <w:sz w:val="28"/>
          <w:szCs w:val="28"/>
        </w:rPr>
        <w:t xml:space="preserve"> and FY 2018 (October 1, 2017 through September 30, 2018)</w:t>
      </w:r>
    </w:p>
    <w:p w:rsidR="006E17AA" w:rsidRPr="0069385D" w:rsidRDefault="006E17AA" w:rsidP="00E53EB8">
      <w:pPr>
        <w:jc w:val="center"/>
        <w:rPr>
          <w:b/>
          <w:noProof/>
          <w:sz w:val="28"/>
          <w:szCs w:val="28"/>
        </w:rPr>
      </w:pPr>
      <w:r>
        <w:rPr>
          <w:b/>
          <w:noProof/>
          <w:sz w:val="28"/>
          <w:szCs w:val="28"/>
        </w:rPr>
        <w:t>Guidelines and Application</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w:t>
      </w:r>
      <w:r>
        <w:rPr>
          <w:rFonts w:cstheme="minorHAnsi"/>
        </w:rPr>
        <w:t xml:space="preserve">Charlotte County Event Development Program (EDP) </w:t>
      </w:r>
      <w:r w:rsidRPr="006D5CC6">
        <w:rPr>
          <w:rFonts w:cstheme="minorHAnsi"/>
        </w:rPr>
        <w:t>provide</w:t>
      </w:r>
      <w:r>
        <w:rPr>
          <w:rFonts w:cstheme="minorHAnsi"/>
        </w:rPr>
        <w:t>s</w:t>
      </w:r>
      <w:r w:rsidRPr="006D5CC6">
        <w:rPr>
          <w:rFonts w:cstheme="minorHAnsi"/>
        </w:rPr>
        <w:t xml:space="preserve"> funding to </w:t>
      </w:r>
      <w:r w:rsidRPr="006335C6">
        <w:rPr>
          <w:rFonts w:cstheme="minorHAnsi"/>
          <w:b/>
        </w:rPr>
        <w:t xml:space="preserve">assist in </w:t>
      </w:r>
      <w:r>
        <w:rPr>
          <w:rFonts w:cstheme="minorHAnsi"/>
          <w:b/>
        </w:rPr>
        <w:t xml:space="preserve">the development of </w:t>
      </w:r>
      <w:r w:rsidRPr="00C57068">
        <w:rPr>
          <w:rFonts w:cstheme="minorHAnsi"/>
          <w:b/>
          <w:i/>
        </w:rPr>
        <w:t>new</w:t>
      </w:r>
      <w:r w:rsidRPr="006335C6">
        <w:rPr>
          <w:rFonts w:cstheme="minorHAnsi"/>
          <w:b/>
        </w:rPr>
        <w:t xml:space="preserve"> events</w:t>
      </w:r>
      <w:r>
        <w:rPr>
          <w:rFonts w:cstheme="minorHAnsi"/>
          <w:b/>
        </w:rPr>
        <w:t xml:space="preserve">, occurring in low or shoulder seasons which </w:t>
      </w:r>
      <w:r w:rsidRPr="006335C6">
        <w:rPr>
          <w:rFonts w:cstheme="minorHAnsi"/>
          <w:b/>
        </w:rPr>
        <w:t xml:space="preserve">promote </w:t>
      </w:r>
      <w:r>
        <w:rPr>
          <w:rFonts w:cstheme="minorHAnsi"/>
          <w:b/>
        </w:rPr>
        <w:t xml:space="preserve">Charlotte County as a tourist destination.  </w:t>
      </w:r>
      <w:r w:rsidRPr="006D5CC6">
        <w:rPr>
          <w:rFonts w:cstheme="minorHAnsi"/>
        </w:rPr>
        <w:t xml:space="preserve">Funds received pursuant to the </w:t>
      </w:r>
      <w:r>
        <w:rPr>
          <w:rFonts w:cstheme="minorHAnsi"/>
        </w:rPr>
        <w:t>Event Development Program</w:t>
      </w:r>
      <w:r w:rsidRPr="006D5CC6">
        <w:rPr>
          <w:rFonts w:cstheme="minorHAnsi"/>
        </w:rPr>
        <w:t xml:space="preserve"> </w:t>
      </w:r>
      <w:r>
        <w:rPr>
          <w:rFonts w:cstheme="minorHAnsi"/>
          <w:u w:val="single"/>
        </w:rPr>
        <w:t>may only be used for the purposes  authorized in Section 125.0104(5) of the Florida Statutes and specified in these guidelines.</w:t>
      </w:r>
      <w:r>
        <w:rPr>
          <w:rFonts w:cstheme="minorHAnsi"/>
        </w:rPr>
        <w:t xml:space="preserve">  The </w:t>
      </w:r>
      <w:r w:rsidRPr="009C2FA1">
        <w:rPr>
          <w:rFonts w:cstheme="minorHAnsi"/>
          <w:b/>
          <w:i/>
        </w:rPr>
        <w:t>primary</w:t>
      </w:r>
      <w:r w:rsidRPr="009C2FA1">
        <w:rPr>
          <w:rFonts w:cstheme="minorHAnsi"/>
          <w:b/>
        </w:rPr>
        <w:t xml:space="preserve"> objective</w:t>
      </w:r>
      <w:r>
        <w:rPr>
          <w:rFonts w:cstheme="minorHAnsi"/>
          <w:b/>
        </w:rPr>
        <w:t>s</w:t>
      </w:r>
      <w:r>
        <w:rPr>
          <w:rFonts w:cstheme="minorHAnsi"/>
        </w:rPr>
        <w:t xml:space="preserve"> of this program are to attract </w:t>
      </w:r>
      <w:r w:rsidRPr="009C2FA1">
        <w:rPr>
          <w:rFonts w:cstheme="minorHAnsi"/>
          <w:b/>
        </w:rPr>
        <w:t>overnight visitors</w:t>
      </w:r>
      <w:r>
        <w:rPr>
          <w:rFonts w:cstheme="minorHAnsi"/>
        </w:rPr>
        <w:t xml:space="preserve"> to Charlotte County and to promote tourism in Charlotte County.</w:t>
      </w:r>
      <w:r w:rsidRPr="006D5CC6">
        <w:rPr>
          <w:rFonts w:cstheme="minorHAnsi"/>
        </w:rPr>
        <w:t xml:space="preserve"> </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Program is administered through the </w:t>
      </w:r>
      <w:r w:rsidR="00F70C4B">
        <w:rPr>
          <w:rFonts w:cstheme="minorHAnsi"/>
        </w:rPr>
        <w:t>Punta Gorda/Englewood Beach Visitor and Convention Bure</w:t>
      </w:r>
      <w:r>
        <w:rPr>
          <w:rFonts w:cstheme="minorHAnsi"/>
        </w:rPr>
        <w:t>au</w:t>
      </w:r>
      <w:r w:rsidRPr="006D5CC6">
        <w:rPr>
          <w:rFonts w:cstheme="minorHAnsi"/>
        </w:rPr>
        <w:t>.  Applicants are required to provide the following information</w:t>
      </w:r>
      <w:r>
        <w:rPr>
          <w:rFonts w:cstheme="minorHAnsi"/>
        </w:rPr>
        <w:t>.</w:t>
      </w:r>
    </w:p>
    <w:p w:rsidR="00446D1F" w:rsidRDefault="00446D1F" w:rsidP="00881D94">
      <w:pPr>
        <w:tabs>
          <w:tab w:val="left" w:pos="10080"/>
        </w:tabs>
        <w:spacing w:line="240" w:lineRule="auto"/>
        <w:ind w:left="630" w:right="274"/>
        <w:jc w:val="both"/>
        <w:rPr>
          <w:rFonts w:cstheme="minorHAnsi"/>
        </w:rPr>
      </w:pPr>
      <w:r>
        <w:rPr>
          <w:rFonts w:cstheme="minorHAnsi"/>
        </w:rPr>
        <w:t>Applicants</w:t>
      </w:r>
      <w:r w:rsidRPr="006D5CC6">
        <w:rPr>
          <w:rFonts w:cstheme="minorHAnsi"/>
        </w:rPr>
        <w:t xml:space="preserve"> </w:t>
      </w:r>
      <w:r>
        <w:rPr>
          <w:rFonts w:cstheme="minorHAnsi"/>
        </w:rPr>
        <w:t xml:space="preserve">must substantiate the </w:t>
      </w:r>
      <w:r w:rsidRPr="006D5CC6">
        <w:rPr>
          <w:rFonts w:cstheme="minorHAnsi"/>
        </w:rPr>
        <w:t>potential to draw visitors to the area with a regional marketing plan.</w:t>
      </w:r>
      <w:r>
        <w:rPr>
          <w:rFonts w:cstheme="minorHAnsi"/>
        </w:rPr>
        <w:t xml:space="preserve"> In addition, applicants must be able to </w:t>
      </w:r>
      <w:r w:rsidRPr="000655BF">
        <w:rPr>
          <w:rFonts w:cstheme="minorHAnsi"/>
          <w:b/>
        </w:rPr>
        <w:t xml:space="preserve">project a number of overnight visitors staying in </w:t>
      </w:r>
      <w:r>
        <w:rPr>
          <w:rFonts w:cstheme="minorHAnsi"/>
          <w:b/>
        </w:rPr>
        <w:t>Charlotte County</w:t>
      </w:r>
      <w:r w:rsidRPr="000655BF">
        <w:rPr>
          <w:rFonts w:cstheme="minorHAnsi"/>
          <w:b/>
        </w:rPr>
        <w:t xml:space="preserve"> accommodations</w:t>
      </w:r>
      <w:r>
        <w:rPr>
          <w:rFonts w:cstheme="minorHAnsi"/>
        </w:rPr>
        <w:t xml:space="preserve">. </w:t>
      </w:r>
    </w:p>
    <w:p w:rsidR="00F42B50" w:rsidRPr="008D27A0" w:rsidRDefault="008D27A0" w:rsidP="00881D94">
      <w:pPr>
        <w:tabs>
          <w:tab w:val="left" w:pos="10080"/>
        </w:tabs>
        <w:spacing w:line="240" w:lineRule="auto"/>
        <w:ind w:left="630" w:right="274"/>
        <w:jc w:val="both"/>
        <w:rPr>
          <w:rFonts w:cstheme="minorHAnsi"/>
        </w:rPr>
      </w:pPr>
      <w:r>
        <w:rPr>
          <w:rFonts w:cstheme="minorHAnsi"/>
        </w:rPr>
        <w:t xml:space="preserve">Each applicant </w:t>
      </w:r>
      <w:r>
        <w:rPr>
          <w:rFonts w:cstheme="minorHAnsi"/>
          <w:u w:val="single"/>
        </w:rPr>
        <w:t xml:space="preserve">must </w:t>
      </w:r>
      <w:r>
        <w:rPr>
          <w:rFonts w:cstheme="minorHAnsi"/>
        </w:rPr>
        <w:t>mee</w:t>
      </w:r>
      <w:r w:rsidR="00F906D5">
        <w:rPr>
          <w:rFonts w:cstheme="minorHAnsi"/>
        </w:rPr>
        <w:t xml:space="preserve">t with VCB staff.  </w:t>
      </w:r>
      <w:r>
        <w:rPr>
          <w:rFonts w:cstheme="minorHAnsi"/>
        </w:rPr>
        <w:t xml:space="preserve"> Applications will be reviewed for completeness.  VCB  staff will make recommendations,</w:t>
      </w:r>
      <w:r w:rsidR="00F906D5">
        <w:rPr>
          <w:rFonts w:cstheme="minorHAnsi"/>
        </w:rPr>
        <w:t xml:space="preserve"> </w:t>
      </w:r>
      <w:r>
        <w:rPr>
          <w:rFonts w:cstheme="minorHAnsi"/>
        </w:rPr>
        <w:t xml:space="preserve">if applicable, for improvements that might give the application a better chance of approval for funding. </w:t>
      </w:r>
      <w:r w:rsidR="00F906D5">
        <w:rPr>
          <w:rFonts w:cstheme="minorHAnsi"/>
        </w:rPr>
        <w:t>E</w:t>
      </w:r>
      <w:r>
        <w:rPr>
          <w:rFonts w:cstheme="minorHAnsi"/>
        </w:rPr>
        <w:t xml:space="preserve">ach applicant </w:t>
      </w:r>
      <w:r>
        <w:rPr>
          <w:rFonts w:cstheme="minorHAnsi"/>
          <w:u w:val="single"/>
        </w:rPr>
        <w:t>must</w:t>
      </w:r>
      <w:r>
        <w:rPr>
          <w:rFonts w:cstheme="minorHAnsi"/>
        </w:rPr>
        <w:t xml:space="preserve"> present their application to the TDC. </w:t>
      </w:r>
      <w:r w:rsidR="00F906D5">
        <w:rPr>
          <w:rFonts w:cstheme="minorHAnsi"/>
        </w:rPr>
        <w:t>The presentation must include an overview of the event, how the event will be marketed and, more specifically, how the event will draw people from outside the market for overnight stays.</w:t>
      </w:r>
      <w:r>
        <w:rPr>
          <w:rFonts w:cstheme="minorHAnsi"/>
        </w:rPr>
        <w:t xml:space="preserve"> The applicants will be notified</w:t>
      </w:r>
      <w:r w:rsidR="00F906D5">
        <w:rPr>
          <w:rFonts w:cstheme="minorHAnsi"/>
        </w:rPr>
        <w:t>, in advance,</w:t>
      </w:r>
      <w:r>
        <w:rPr>
          <w:rFonts w:cstheme="minorHAnsi"/>
        </w:rPr>
        <w:t xml:space="preserve"> of the TDC meeting during which applications will be reviewed.  </w:t>
      </w:r>
    </w:p>
    <w:p w:rsidR="00446D1F" w:rsidRPr="00C57068" w:rsidRDefault="00446D1F" w:rsidP="00881D94">
      <w:pPr>
        <w:tabs>
          <w:tab w:val="left" w:pos="0"/>
          <w:tab w:val="left" w:pos="10080"/>
        </w:tabs>
        <w:spacing w:line="240" w:lineRule="auto"/>
        <w:ind w:left="630" w:right="274"/>
        <w:jc w:val="both"/>
        <w:rPr>
          <w:rFonts w:cstheme="minorHAnsi"/>
        </w:rPr>
      </w:pPr>
      <w:r w:rsidRPr="006D5CC6">
        <w:rPr>
          <w:rFonts w:cstheme="minorHAnsi"/>
        </w:rPr>
        <w:t xml:space="preserve">The amount of each award will be </w:t>
      </w:r>
      <w:r w:rsidR="008D27A0">
        <w:rPr>
          <w:rFonts w:cstheme="minorHAnsi"/>
        </w:rPr>
        <w:t>contingent</w:t>
      </w:r>
      <w:r w:rsidRPr="006D5CC6">
        <w:rPr>
          <w:rFonts w:cstheme="minorHAnsi"/>
        </w:rPr>
        <w:t xml:space="preserve"> upon</w:t>
      </w:r>
      <w:r w:rsidR="008D27A0">
        <w:rPr>
          <w:rFonts w:cstheme="minorHAnsi"/>
        </w:rPr>
        <w:t xml:space="preserve"> the number of applications received and</w:t>
      </w:r>
      <w:r w:rsidRPr="006D5CC6">
        <w:rPr>
          <w:rFonts w:cstheme="minorHAnsi"/>
        </w:rPr>
        <w:t xml:space="preserve"> the availability of funds </w:t>
      </w:r>
      <w:r>
        <w:rPr>
          <w:rFonts w:cstheme="minorHAnsi"/>
        </w:rPr>
        <w:t xml:space="preserve">for </w:t>
      </w:r>
      <w:r w:rsidR="008D27A0">
        <w:rPr>
          <w:rFonts w:cstheme="minorHAnsi"/>
        </w:rPr>
        <w:t xml:space="preserve">summer </w:t>
      </w:r>
      <w:r>
        <w:rPr>
          <w:rFonts w:cstheme="minorHAnsi"/>
        </w:rPr>
        <w:t>events occurring between May 1, 2017 and September 30, 2017</w:t>
      </w:r>
      <w:r w:rsidR="006E17AA">
        <w:rPr>
          <w:rFonts w:cstheme="minorHAnsi"/>
        </w:rPr>
        <w:t xml:space="preserve"> (summer program) OR between October 1 2017 and September 30, 2018 (annual program). </w:t>
      </w:r>
      <w:r w:rsidR="008D27A0">
        <w:rPr>
          <w:rFonts w:cstheme="minorHAnsi"/>
        </w:rPr>
        <w:t xml:space="preserve"> Total funding available for </w:t>
      </w:r>
      <w:r w:rsidR="008D27A0" w:rsidRPr="006E17AA">
        <w:rPr>
          <w:rFonts w:cstheme="minorHAnsi"/>
          <w:i/>
        </w:rPr>
        <w:t>summer</w:t>
      </w:r>
      <w:r w:rsidR="006E17AA">
        <w:rPr>
          <w:rFonts w:cstheme="minorHAnsi"/>
          <w:i/>
        </w:rPr>
        <w:t>, 2017</w:t>
      </w:r>
      <w:r w:rsidR="008D27A0">
        <w:rPr>
          <w:rFonts w:cstheme="minorHAnsi"/>
        </w:rPr>
        <w:t xml:space="preserve"> is $20,000.  </w:t>
      </w:r>
      <w:r w:rsidR="00057168">
        <w:rPr>
          <w:rFonts w:cstheme="minorHAnsi"/>
        </w:rPr>
        <w:t>The budget for the annual program will be announced at the May, 2017 TDC meeting.</w:t>
      </w:r>
    </w:p>
    <w:p w:rsidR="00446D1F" w:rsidRPr="00F07338" w:rsidRDefault="00220721" w:rsidP="00A0482E">
      <w:pPr>
        <w:tabs>
          <w:tab w:val="left" w:pos="0"/>
          <w:tab w:val="left" w:pos="10080"/>
        </w:tabs>
        <w:spacing w:line="244" w:lineRule="exact"/>
        <w:ind w:left="630" w:right="274"/>
        <w:jc w:val="center"/>
        <w:rPr>
          <w:rFonts w:cstheme="minorHAnsi"/>
          <w:b/>
          <w:bCs/>
          <w:u w:val="single"/>
        </w:rPr>
      </w:pPr>
      <w:r w:rsidRPr="00F07338">
        <w:rPr>
          <w:rFonts w:cstheme="minorHAnsi"/>
          <w:b/>
          <w:bCs/>
          <w:u w:val="single"/>
        </w:rPr>
        <w:t>Guidelines</w:t>
      </w:r>
    </w:p>
    <w:p w:rsidR="00A0482E" w:rsidRPr="00F07338" w:rsidRDefault="00F07338" w:rsidP="00F07338">
      <w:pPr>
        <w:tabs>
          <w:tab w:val="left" w:pos="0"/>
          <w:tab w:val="left" w:pos="10080"/>
        </w:tabs>
        <w:spacing w:line="244" w:lineRule="exact"/>
        <w:ind w:left="630" w:right="274"/>
        <w:rPr>
          <w:rFonts w:cstheme="minorHAnsi"/>
          <w:bCs/>
        </w:rPr>
      </w:pPr>
      <w:r w:rsidRPr="00F07338">
        <w:rPr>
          <w:rFonts w:cstheme="minorHAnsi"/>
          <w:bCs/>
          <w:u w:val="single"/>
        </w:rPr>
        <w:t>General</w:t>
      </w:r>
    </w:p>
    <w:p w:rsidR="00F70C4B" w:rsidRPr="00F70C4B" w:rsidRDefault="00F70C4B"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Funding cap for Summer events is $10,000.  Funding cap for October 1 through September 30 is $10,000 unless in the opinion of the TDC, additional funding requested would have a significant impact on room night generation.  </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 must occur during the specified timeframe of May 1 through </w:t>
      </w:r>
      <w:r w:rsidR="00F606AF">
        <w:rPr>
          <w:rFonts w:cstheme="minorHAnsi"/>
          <w:bCs/>
        </w:rPr>
        <w:t xml:space="preserve">September 30, 2017 if a summer application or between October 1, 2017 and September 30, 2018 if an annual program application.  </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Must be a new event or the second year of a previously TDT funded event.</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May require paid admission but </w:t>
      </w:r>
      <w:r>
        <w:rPr>
          <w:rFonts w:cstheme="minorHAnsi"/>
          <w:bCs/>
          <w:u w:val="single"/>
        </w:rPr>
        <w:t>must</w:t>
      </w:r>
      <w:r>
        <w:rPr>
          <w:rFonts w:cstheme="minorHAnsi"/>
          <w:bCs/>
        </w:rPr>
        <w:t xml:space="preserve"> be open to the public as opposed to a private event with paid admission.</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Events which provide alcohol service may apply. All laws, local and state, </w:t>
      </w:r>
      <w:r w:rsidRPr="00220721">
        <w:rPr>
          <w:rFonts w:cstheme="minorHAnsi"/>
          <w:bCs/>
          <w:u w:val="single"/>
        </w:rPr>
        <w:t>must</w:t>
      </w:r>
      <w:r>
        <w:rPr>
          <w:rFonts w:cstheme="minorHAnsi"/>
          <w:bCs/>
        </w:rPr>
        <w:t xml:space="preserve"> be stringently followed if alcohol is served at the event.  </w:t>
      </w:r>
    </w:p>
    <w:p w:rsidR="00034B2C" w:rsidRPr="00034B2C"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No event or festival may have, as its primary purpose, the promotion of any political issue, candidate or party.</w:t>
      </w:r>
    </w:p>
    <w:p w:rsidR="00034B2C" w:rsidRPr="00034B2C" w:rsidRDefault="00034B2C"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All events must be held within Charlotte County</w:t>
      </w:r>
    </w:p>
    <w:p w:rsidR="0069385D" w:rsidRPr="00881D94" w:rsidRDefault="00034B2C" w:rsidP="00881D94">
      <w:pPr>
        <w:pStyle w:val="ListParagraph"/>
        <w:numPr>
          <w:ilvl w:val="0"/>
          <w:numId w:val="3"/>
        </w:numPr>
        <w:tabs>
          <w:tab w:val="left" w:pos="0"/>
          <w:tab w:val="left" w:pos="10080"/>
        </w:tabs>
        <w:spacing w:line="244" w:lineRule="exact"/>
        <w:ind w:right="274"/>
        <w:rPr>
          <w:rFonts w:cstheme="minorHAnsi"/>
          <w:bCs/>
          <w:u w:val="single"/>
        </w:rPr>
      </w:pPr>
      <w:r>
        <w:rPr>
          <w:rFonts w:cstheme="minorHAnsi"/>
          <w:bCs/>
        </w:rPr>
        <w:t>The VCB will contract to have each TDT funded event</w:t>
      </w:r>
      <w:r w:rsidR="00220721">
        <w:rPr>
          <w:rFonts w:cstheme="minorHAnsi"/>
          <w:bCs/>
        </w:rPr>
        <w:t xml:space="preserve"> </w:t>
      </w:r>
      <w:r>
        <w:rPr>
          <w:rFonts w:cstheme="minorHAnsi"/>
          <w:bCs/>
        </w:rPr>
        <w:t>professionally surveyed.  Event organizers will be contacted by the VCB to arrange f</w:t>
      </w:r>
      <w:r w:rsidR="00881D94">
        <w:rPr>
          <w:rFonts w:cstheme="minorHAnsi"/>
          <w:bCs/>
        </w:rPr>
        <w:t>or survey times and locations.</w:t>
      </w:r>
      <w:r w:rsidR="00881D94">
        <w:rPr>
          <w:rFonts w:cstheme="minorHAnsi"/>
          <w:bCs/>
        </w:rPr>
        <w:br/>
      </w:r>
    </w:p>
    <w:p w:rsidR="00034B2C" w:rsidRDefault="00034B2C" w:rsidP="00034B2C">
      <w:pPr>
        <w:pStyle w:val="ListParagraph"/>
        <w:tabs>
          <w:tab w:val="left" w:pos="0"/>
          <w:tab w:val="left" w:pos="10080"/>
        </w:tabs>
        <w:spacing w:line="244" w:lineRule="exact"/>
        <w:ind w:left="630" w:right="274"/>
        <w:jc w:val="both"/>
        <w:rPr>
          <w:rFonts w:cstheme="minorHAnsi"/>
          <w:bCs/>
          <w:u w:val="single"/>
        </w:rPr>
      </w:pPr>
      <w:r w:rsidRPr="00034B2C">
        <w:rPr>
          <w:rFonts w:cstheme="minorHAnsi"/>
          <w:bCs/>
          <w:u w:val="single"/>
        </w:rPr>
        <w:lastRenderedPageBreak/>
        <w:t>Eligible Expenses</w:t>
      </w:r>
    </w:p>
    <w:p w:rsidR="00034B2C" w:rsidRDefault="00034B2C" w:rsidP="00034B2C">
      <w:pPr>
        <w:pStyle w:val="ListParagraph"/>
        <w:tabs>
          <w:tab w:val="left" w:pos="0"/>
          <w:tab w:val="left" w:pos="10080"/>
        </w:tabs>
        <w:spacing w:line="244" w:lineRule="exact"/>
        <w:ind w:left="630" w:right="274"/>
        <w:jc w:val="both"/>
        <w:rPr>
          <w:rFonts w:cstheme="minorHAnsi"/>
          <w:bCs/>
          <w:u w:val="single"/>
        </w:rPr>
      </w:pP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sidRPr="00034B2C">
        <w:rPr>
          <w:rFonts w:cstheme="minorHAnsi"/>
          <w:bCs/>
        </w:rPr>
        <w:t>Entertainment fees, e.g. musicians, singers</w:t>
      </w:r>
      <w:r>
        <w:rPr>
          <w:rFonts w:cstheme="minorHAnsi"/>
          <w:bCs/>
        </w:rPr>
        <w:t xml:space="preserve"> and other performers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Exhibits or materials for special activities as part of an event or festival</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Advertising, marketing, postage, printing (applications &amp; registration forms) an</w:t>
      </w:r>
      <w:r w:rsidR="00A0482E">
        <w:rPr>
          <w:rFonts w:cstheme="minorHAnsi"/>
          <w:bCs/>
        </w:rPr>
        <w:t>d the purchase of mailing lists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Transportation for larger venues, e.g.: carriages, wagons, shuttles, particularly if additional transportation options are needed to incr</w:t>
      </w:r>
      <w:r w:rsidR="00A0482E">
        <w:rPr>
          <w:rFonts w:cstheme="minorHAnsi"/>
          <w:bCs/>
        </w:rPr>
        <w:t>ease attendance</w:t>
      </w:r>
      <w:r>
        <w:rPr>
          <w:rFonts w:cstheme="minorHAnsi"/>
          <w:bCs/>
        </w:rPr>
        <w:t xml:space="preserve"> </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Equipment rental such as staging and lighting</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signage</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Prize money is eligible if it is:  a) published in all advertising</w:t>
      </w:r>
      <w:r w:rsidR="00C76FCE">
        <w:rPr>
          <w:rFonts w:cstheme="minorHAnsi"/>
          <w:bCs/>
        </w:rPr>
        <w:t>;</w:t>
      </w:r>
      <w:r>
        <w:rPr>
          <w:rFonts w:cstheme="minorHAnsi"/>
          <w:bCs/>
        </w:rPr>
        <w:t xml:space="preserve"> b) subject to published guidelines for the event c) </w:t>
      </w:r>
      <w:r w:rsidR="00C76FCE">
        <w:rPr>
          <w:rFonts w:cstheme="minorHAnsi"/>
          <w:bCs/>
        </w:rPr>
        <w:t xml:space="preserve">does not exceed $2000; d) subject to the review of at least three people who are responsible for determining the prize winner if a decision is required for that determination. Prize money may </w:t>
      </w:r>
      <w:r w:rsidR="00C76FCE" w:rsidRPr="00C76FCE">
        <w:rPr>
          <w:rFonts w:cstheme="minorHAnsi"/>
          <w:bCs/>
          <w:u w:val="single"/>
        </w:rPr>
        <w:t>only</w:t>
      </w:r>
      <w:r w:rsidR="00C76FCE">
        <w:rPr>
          <w:rFonts w:cstheme="minorHAnsi"/>
          <w:bCs/>
        </w:rPr>
        <w:t xml:space="preserve"> be used for an activity which requires skill and may not be used for raffles, lotteries or any game of chance where something of value is required to enter and prizes are awarded by chance or lot.</w:t>
      </w:r>
    </w:p>
    <w:p w:rsidR="00A0482E" w:rsidRDefault="00C76FC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Location</w:t>
      </w:r>
      <w:r w:rsidR="00A0482E">
        <w:rPr>
          <w:rFonts w:cstheme="minorHAnsi"/>
          <w:bCs/>
        </w:rPr>
        <w:t xml:space="preserve"> fees, permitting fees for an event</w:t>
      </w:r>
    </w:p>
    <w:p w:rsidR="00A0482E" w:rsidRDefault="00A0482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insurance</w:t>
      </w:r>
    </w:p>
    <w:p w:rsidR="00A0482E" w:rsidRDefault="00A0482E" w:rsidP="00A0482E">
      <w:pPr>
        <w:tabs>
          <w:tab w:val="left" w:pos="0"/>
          <w:tab w:val="left" w:pos="10080"/>
        </w:tabs>
        <w:spacing w:line="244" w:lineRule="exact"/>
        <w:ind w:right="274"/>
        <w:jc w:val="both"/>
        <w:rPr>
          <w:rFonts w:cstheme="minorHAnsi"/>
          <w:bCs/>
        </w:rPr>
      </w:pPr>
    </w:p>
    <w:p w:rsidR="00A0482E" w:rsidRPr="0069385D" w:rsidRDefault="0069385D" w:rsidP="00A0482E">
      <w:pPr>
        <w:tabs>
          <w:tab w:val="left" w:pos="0"/>
          <w:tab w:val="left" w:pos="10080"/>
        </w:tabs>
        <w:spacing w:line="244" w:lineRule="exact"/>
        <w:ind w:right="274"/>
        <w:jc w:val="both"/>
        <w:rPr>
          <w:rFonts w:cstheme="minorHAnsi"/>
          <w:bCs/>
          <w:u w:val="single"/>
        </w:rPr>
      </w:pPr>
      <w:r w:rsidRPr="0069385D">
        <w:rPr>
          <w:rFonts w:cstheme="minorHAnsi"/>
          <w:bCs/>
        </w:rPr>
        <w:t xml:space="preserve">         </w:t>
      </w:r>
      <w:r>
        <w:rPr>
          <w:rFonts w:cstheme="minorHAnsi"/>
          <w:bCs/>
        </w:rPr>
        <w:t xml:space="preserve">   </w:t>
      </w:r>
      <w:r w:rsidR="00A0482E" w:rsidRPr="0069385D">
        <w:rPr>
          <w:rFonts w:cstheme="minorHAnsi"/>
          <w:bCs/>
          <w:u w:val="single"/>
        </w:rPr>
        <w:t>Ineligible Expenses</w:t>
      </w:r>
      <w:r w:rsidRPr="0069385D">
        <w:rPr>
          <w:rFonts w:cstheme="minorHAnsi"/>
          <w:bCs/>
          <w:u w:val="single"/>
        </w:rPr>
        <w:t xml:space="preserve"> </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event expenses not specifically approved for funding under “Eligible Expenses.”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Salaries, administrative expenses or other monetary compensation to event organization staff.</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Food and beverage or any hospitality or social functions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entertainment that is not for the general audience of the event</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Legal, medical, engineering, accounting, or other consulting services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Interest or reduction of deficits or loans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Police or public safety services</w:t>
      </w:r>
    </w:p>
    <w:p w:rsidR="00A0482E" w:rsidRPr="00A0482E" w:rsidRDefault="00A0482E" w:rsidP="00A0482E">
      <w:pPr>
        <w:tabs>
          <w:tab w:val="left" w:pos="0"/>
          <w:tab w:val="left" w:pos="10080"/>
        </w:tabs>
        <w:spacing w:line="244" w:lineRule="exact"/>
        <w:ind w:right="274"/>
        <w:jc w:val="both"/>
        <w:rPr>
          <w:rFonts w:cstheme="minorHAnsi"/>
          <w:bCs/>
        </w:rPr>
      </w:pPr>
    </w:p>
    <w:p w:rsidR="00A0482E" w:rsidRPr="00A0482E" w:rsidRDefault="00A0482E" w:rsidP="00A0482E">
      <w:pPr>
        <w:tabs>
          <w:tab w:val="left" w:pos="0"/>
          <w:tab w:val="left" w:pos="10080"/>
        </w:tabs>
        <w:spacing w:line="244" w:lineRule="exact"/>
        <w:ind w:right="274"/>
        <w:jc w:val="both"/>
        <w:rPr>
          <w:rFonts w:cstheme="minorHAnsi"/>
          <w:bCs/>
        </w:rPr>
      </w:pPr>
    </w:p>
    <w:p w:rsidR="009F1DB6" w:rsidRDefault="009F1DB6" w:rsidP="00A0482E">
      <w:pPr>
        <w:tabs>
          <w:tab w:val="left" w:pos="0"/>
          <w:tab w:val="left" w:pos="10080"/>
        </w:tabs>
        <w:spacing w:line="244" w:lineRule="exact"/>
        <w:ind w:right="274"/>
        <w:jc w:val="both"/>
        <w:rPr>
          <w:rFonts w:cstheme="minorHAnsi"/>
          <w:bCs/>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69385D" w:rsidRDefault="0069385D" w:rsidP="009F1DB6">
      <w:pPr>
        <w:jc w:val="center"/>
        <w:rPr>
          <w:b/>
          <w:sz w:val="28"/>
          <w:szCs w:val="28"/>
        </w:rPr>
      </w:pPr>
    </w:p>
    <w:p w:rsidR="0069385D" w:rsidRDefault="0069385D" w:rsidP="009F1DB6">
      <w:pPr>
        <w:jc w:val="center"/>
        <w:rPr>
          <w:b/>
          <w:sz w:val="28"/>
          <w:szCs w:val="28"/>
        </w:rPr>
      </w:pPr>
    </w:p>
    <w:p w:rsidR="0069385D" w:rsidRDefault="0069385D" w:rsidP="009F1DB6">
      <w:pPr>
        <w:jc w:val="center"/>
        <w:rPr>
          <w:b/>
          <w:sz w:val="28"/>
          <w:szCs w:val="28"/>
        </w:rPr>
      </w:pPr>
    </w:p>
    <w:p w:rsidR="0069385D" w:rsidRDefault="0069385D" w:rsidP="009F1DB6">
      <w:pPr>
        <w:jc w:val="center"/>
        <w:rPr>
          <w:b/>
          <w:sz w:val="28"/>
          <w:szCs w:val="28"/>
        </w:rPr>
      </w:pPr>
    </w:p>
    <w:p w:rsidR="009F1DB6" w:rsidRPr="00F25F54" w:rsidRDefault="009F1DB6" w:rsidP="009F1DB6">
      <w:pPr>
        <w:jc w:val="center"/>
        <w:rPr>
          <w:b/>
          <w:sz w:val="28"/>
          <w:szCs w:val="28"/>
        </w:rPr>
      </w:pPr>
      <w:r w:rsidRPr="00F25F54">
        <w:rPr>
          <w:b/>
          <w:sz w:val="28"/>
          <w:szCs w:val="28"/>
        </w:rPr>
        <w:lastRenderedPageBreak/>
        <w:t>Required Post Event Documentation</w:t>
      </w:r>
    </w:p>
    <w:p w:rsidR="009F1DB6" w:rsidRPr="00F25F54" w:rsidRDefault="00F25F54" w:rsidP="009F1DB6">
      <w:pPr>
        <w:jc w:val="center"/>
        <w:rPr>
          <w:b/>
          <w:sz w:val="32"/>
          <w:szCs w:val="32"/>
        </w:rPr>
      </w:pPr>
      <w:r w:rsidRPr="00F25F54">
        <w:rPr>
          <w:b/>
          <w:sz w:val="32"/>
          <w:szCs w:val="32"/>
        </w:rPr>
        <w:t>Due within 90 days following the last day of the event</w:t>
      </w:r>
    </w:p>
    <w:p w:rsidR="009F1DB6" w:rsidRDefault="009F1DB6" w:rsidP="009F1DB6">
      <w:pPr>
        <w:rPr>
          <w:b/>
        </w:rPr>
      </w:pPr>
    </w:p>
    <w:p w:rsidR="009F1DB6" w:rsidRPr="009F1DB6" w:rsidRDefault="009F1DB6" w:rsidP="009F1DB6">
      <w:pPr>
        <w:jc w:val="both"/>
      </w:pPr>
      <w:r w:rsidRPr="009F1DB6">
        <w:t xml:space="preserve">1. Document </w:t>
      </w:r>
      <w:r w:rsidR="00F25F54">
        <w:t>all TDT funded expenditures.</w:t>
      </w:r>
      <w:r w:rsidRPr="009F1DB6">
        <w:t xml:space="preserve"> </w:t>
      </w:r>
      <w:r w:rsidR="00F25F54">
        <w:t>Pr</w:t>
      </w:r>
      <w:r w:rsidRPr="009F1DB6">
        <w:t xml:space="preserve">ovide original </w:t>
      </w:r>
      <w:r w:rsidRPr="009F1DB6">
        <w:rPr>
          <w:u w:val="single"/>
        </w:rPr>
        <w:t>receipts</w:t>
      </w:r>
      <w:r w:rsidRPr="009F1DB6">
        <w:t xml:space="preserve"> for all </w:t>
      </w:r>
      <w:r w:rsidRPr="009F1DB6">
        <w:rPr>
          <w:i/>
        </w:rPr>
        <w:t>EDP funded</w:t>
      </w:r>
      <w:r w:rsidRPr="009F1DB6">
        <w:t xml:space="preserve"> expenses.  Provide copies of signed contracts if applicable.  The VCB will make copies and return the originals to you.</w:t>
      </w:r>
    </w:p>
    <w:p w:rsidR="009F1DB6" w:rsidRPr="009F1DB6" w:rsidRDefault="009F1DB6" w:rsidP="009F1DB6">
      <w:pPr>
        <w:jc w:val="both"/>
      </w:pPr>
    </w:p>
    <w:p w:rsidR="009F1DB6" w:rsidRPr="009F1DB6" w:rsidRDefault="009F1DB6" w:rsidP="009F1DB6">
      <w:pPr>
        <w:jc w:val="both"/>
      </w:pPr>
      <w:r>
        <w:t>2</w:t>
      </w:r>
      <w:r w:rsidRPr="009F1DB6">
        <w:t>.  Provide evidence of local partnerships, if applicable.</w:t>
      </w:r>
    </w:p>
    <w:p w:rsidR="009F1DB6" w:rsidRPr="009F1DB6" w:rsidRDefault="009F1DB6" w:rsidP="009F1DB6">
      <w:pPr>
        <w:jc w:val="both"/>
      </w:pPr>
    </w:p>
    <w:p w:rsidR="009F1DB6" w:rsidRPr="009F1DB6" w:rsidRDefault="009F1DB6" w:rsidP="009F1DB6">
      <w:pPr>
        <w:jc w:val="both"/>
      </w:pPr>
      <w:r>
        <w:t>3</w:t>
      </w:r>
      <w:r w:rsidRPr="009F1DB6">
        <w:t xml:space="preserve">.  Provide attendance estimates and the process used to determine attendance numbers, e.g.: ticket sales, aerial photos, law enforcement estimates, etc.  </w:t>
      </w:r>
      <w:r>
        <w:t xml:space="preserve"> </w:t>
      </w:r>
    </w:p>
    <w:p w:rsidR="009F1DB6" w:rsidRPr="009F1DB6" w:rsidRDefault="009F1DB6" w:rsidP="009F1DB6">
      <w:pPr>
        <w:jc w:val="both"/>
      </w:pPr>
    </w:p>
    <w:p w:rsidR="009F1DB6" w:rsidRPr="009F1DB6" w:rsidRDefault="00F25F54" w:rsidP="009F1DB6">
      <w:pPr>
        <w:jc w:val="both"/>
      </w:pPr>
      <w:r>
        <w:t xml:space="preserve">4.  Attach documentation of all </w:t>
      </w:r>
      <w:r w:rsidR="009F1DB6" w:rsidRPr="009F1DB6">
        <w:t>relevant media coverage.  This may be done in an excel spreadsheet.  Include:</w:t>
      </w:r>
    </w:p>
    <w:p w:rsidR="009F1DB6" w:rsidRPr="009F1DB6" w:rsidRDefault="009F1DB6" w:rsidP="009F1DB6">
      <w:pPr>
        <w:jc w:val="both"/>
      </w:pPr>
      <w:r w:rsidRPr="009F1DB6">
        <w:tab/>
        <w:t>Type of Media (print, radio, television, etc.)</w:t>
      </w:r>
    </w:p>
    <w:p w:rsidR="009F1DB6" w:rsidRPr="009F1DB6" w:rsidRDefault="009F1DB6" w:rsidP="009F1DB6">
      <w:pPr>
        <w:jc w:val="both"/>
      </w:pPr>
      <w:r w:rsidRPr="009F1DB6">
        <w:tab/>
        <w:t>Circulation or audience reach</w:t>
      </w:r>
    </w:p>
    <w:p w:rsidR="009F1DB6" w:rsidRDefault="009F1DB6" w:rsidP="009F1DB6">
      <w:pPr>
        <w:jc w:val="both"/>
      </w:pPr>
      <w:r w:rsidRPr="009F1DB6">
        <w:tab/>
        <w:t>Geographic coverage of each</w:t>
      </w:r>
      <w:r w:rsidR="00F25F54">
        <w:t xml:space="preserve"> advertising</w:t>
      </w:r>
      <w:r w:rsidRPr="009F1DB6">
        <w:t xml:space="preserve"> placement – local, regional, national or international</w:t>
      </w:r>
    </w:p>
    <w:p w:rsidR="0069385D" w:rsidRDefault="0069385D" w:rsidP="009F1DB6">
      <w:pPr>
        <w:jc w:val="both"/>
      </w:pPr>
    </w:p>
    <w:p w:rsidR="0069385D" w:rsidRDefault="0078512F" w:rsidP="009F1DB6">
      <w:pPr>
        <w:jc w:val="both"/>
      </w:pPr>
      <w:r>
        <w:t xml:space="preserve">5. Provide a general overview of the event to include: </w:t>
      </w:r>
    </w:p>
    <w:p w:rsidR="0078512F" w:rsidRDefault="0078512F" w:rsidP="009F1DB6">
      <w:pPr>
        <w:jc w:val="both"/>
      </w:pPr>
      <w:r>
        <w:tab/>
      </w:r>
      <w:r w:rsidR="00C564AD">
        <w:t>Elements</w:t>
      </w:r>
      <w:r>
        <w:t xml:space="preserve"> of the event</w:t>
      </w:r>
      <w:r w:rsidR="00C564AD">
        <w:t xml:space="preserve"> that </w:t>
      </w:r>
      <w:r>
        <w:t>were</w:t>
      </w:r>
      <w:r w:rsidR="00C564AD">
        <w:t xml:space="preserve"> most</w:t>
      </w:r>
      <w:r>
        <w:t xml:space="preserve"> successful</w:t>
      </w:r>
    </w:p>
    <w:p w:rsidR="0078512F" w:rsidRDefault="0078512F" w:rsidP="009F1DB6">
      <w:pPr>
        <w:jc w:val="both"/>
      </w:pPr>
      <w:r>
        <w:tab/>
        <w:t>Changes that would make the event more successful</w:t>
      </w:r>
    </w:p>
    <w:p w:rsidR="00C564AD" w:rsidRDefault="00C564AD" w:rsidP="009F1DB6">
      <w:pPr>
        <w:jc w:val="both"/>
      </w:pPr>
      <w:r>
        <w:tab/>
        <w:t>Any factors impacting the event either positively or negatively (weather, etc.)</w:t>
      </w:r>
    </w:p>
    <w:p w:rsidR="0078512F" w:rsidRDefault="0078512F" w:rsidP="009F1DB6">
      <w:pPr>
        <w:jc w:val="both"/>
      </w:pPr>
      <w:r>
        <w:tab/>
      </w:r>
    </w:p>
    <w:p w:rsidR="0078512F" w:rsidRDefault="0078512F" w:rsidP="009F1DB6">
      <w:pPr>
        <w:jc w:val="both"/>
      </w:pPr>
      <w:r>
        <w:tab/>
      </w:r>
    </w:p>
    <w:p w:rsidR="0078512F" w:rsidRDefault="0078512F" w:rsidP="009F1DB6">
      <w:pPr>
        <w:jc w:val="both"/>
      </w:pPr>
      <w:r>
        <w:tab/>
      </w:r>
    </w:p>
    <w:p w:rsidR="00F25F54" w:rsidRPr="009F1DB6" w:rsidRDefault="00F25F54" w:rsidP="009F1DB6">
      <w:pPr>
        <w:jc w:val="both"/>
      </w:pPr>
      <w:r>
        <w:tab/>
      </w:r>
    </w:p>
    <w:p w:rsidR="00A0482E" w:rsidRPr="009F1DB6" w:rsidRDefault="00F25F54" w:rsidP="00A0482E">
      <w:pPr>
        <w:tabs>
          <w:tab w:val="left" w:pos="0"/>
          <w:tab w:val="left" w:pos="10080"/>
        </w:tabs>
        <w:spacing w:line="244" w:lineRule="exact"/>
        <w:ind w:right="274"/>
        <w:jc w:val="both"/>
        <w:rPr>
          <w:rFonts w:cstheme="minorHAnsi"/>
          <w:bCs/>
        </w:rPr>
      </w:pPr>
      <w:r>
        <w:rPr>
          <w:rFonts w:cstheme="minorHAnsi"/>
          <w:bCs/>
        </w:rPr>
        <w:tab/>
      </w:r>
      <w:r>
        <w:rPr>
          <w:rFonts w:cstheme="minorHAnsi"/>
          <w:bCs/>
        </w:rPr>
        <w:tab/>
      </w:r>
      <w:r>
        <w:rPr>
          <w:rFonts w:cstheme="minorHAnsi"/>
          <w:bCs/>
        </w:rPr>
        <w:tab/>
      </w:r>
      <w:r w:rsidR="00A0482E" w:rsidRPr="009F1DB6">
        <w:rPr>
          <w:rFonts w:cstheme="minorHAnsi"/>
          <w:bCs/>
        </w:rPr>
        <w:tab/>
      </w:r>
    </w:p>
    <w:p w:rsidR="00220721" w:rsidRPr="009F1DB6" w:rsidRDefault="00220721" w:rsidP="00220721">
      <w:pPr>
        <w:tabs>
          <w:tab w:val="left" w:pos="0"/>
          <w:tab w:val="left" w:pos="10080"/>
        </w:tabs>
        <w:spacing w:line="244" w:lineRule="exact"/>
        <w:ind w:right="274"/>
        <w:jc w:val="both"/>
        <w:rPr>
          <w:rFonts w:cstheme="minorHAnsi"/>
          <w:bCs/>
        </w:rPr>
      </w:pPr>
      <w:r w:rsidRPr="009F1DB6">
        <w:rPr>
          <w:rFonts w:cstheme="minorHAnsi"/>
          <w:bCs/>
        </w:rPr>
        <w:tab/>
      </w:r>
    </w:p>
    <w:p w:rsidR="00446D1F" w:rsidRPr="009F1DB6" w:rsidRDefault="00446D1F" w:rsidP="00220721">
      <w:pPr>
        <w:tabs>
          <w:tab w:val="left" w:pos="2340"/>
        </w:tabs>
        <w:ind w:right="630"/>
        <w:jc w:val="both"/>
        <w:rPr>
          <w:rFonts w:cs="Arial"/>
        </w:rPr>
      </w:pPr>
    </w:p>
    <w:p w:rsidR="00446D1F" w:rsidRPr="009F1DB6" w:rsidRDefault="00446D1F" w:rsidP="00446D1F">
      <w:pPr>
        <w:tabs>
          <w:tab w:val="left" w:pos="2340"/>
        </w:tabs>
        <w:ind w:left="630" w:right="630"/>
        <w:jc w:val="both"/>
        <w:rPr>
          <w:rFonts w:cs="Arial"/>
        </w:rPr>
      </w:pPr>
    </w:p>
    <w:p w:rsidR="00446D1F" w:rsidRPr="009F1DB6" w:rsidRDefault="00446D1F" w:rsidP="00446D1F">
      <w:pPr>
        <w:tabs>
          <w:tab w:val="left" w:pos="2340"/>
        </w:tabs>
        <w:ind w:left="630" w:right="630"/>
        <w:jc w:val="center"/>
        <w:rPr>
          <w:rFonts w:cs="Arial"/>
        </w:rPr>
      </w:pPr>
    </w:p>
    <w:p w:rsidR="00446D1F" w:rsidRPr="009F1DB6" w:rsidRDefault="00446D1F" w:rsidP="00446D1F">
      <w:pPr>
        <w:tabs>
          <w:tab w:val="left" w:pos="2340"/>
        </w:tabs>
        <w:ind w:left="630" w:right="630"/>
        <w:jc w:val="center"/>
        <w:rPr>
          <w:rFonts w:cs="Arial"/>
        </w:rPr>
      </w:pPr>
    </w:p>
    <w:p w:rsidR="00F42B50" w:rsidRDefault="00E53EB8" w:rsidP="00E53EB8">
      <w:pPr>
        <w:jc w:val="center"/>
      </w:pPr>
      <w:r>
        <w:t xml:space="preserve">             </w:t>
      </w:r>
    </w:p>
    <w:p w:rsidR="006E17AA" w:rsidRDefault="00E53EB8" w:rsidP="006E17AA">
      <w:pPr>
        <w:jc w:val="center"/>
        <w:rPr>
          <w:b/>
          <w:sz w:val="28"/>
          <w:szCs w:val="28"/>
        </w:rPr>
      </w:pPr>
      <w:r w:rsidRPr="0069385D">
        <w:rPr>
          <w:b/>
          <w:sz w:val="28"/>
          <w:szCs w:val="28"/>
        </w:rPr>
        <w:lastRenderedPageBreak/>
        <w:t xml:space="preserve"> Event and Festival </w:t>
      </w:r>
      <w:r w:rsidR="0069385D" w:rsidRPr="0069385D">
        <w:rPr>
          <w:b/>
          <w:sz w:val="28"/>
          <w:szCs w:val="28"/>
        </w:rPr>
        <w:t>Application</w:t>
      </w:r>
    </w:p>
    <w:p w:rsidR="006E17AA" w:rsidRDefault="006E17AA" w:rsidP="006E17AA">
      <w:pPr>
        <w:jc w:val="center"/>
        <w:rPr>
          <w:b/>
          <w:sz w:val="28"/>
          <w:szCs w:val="28"/>
        </w:rPr>
      </w:pPr>
    </w:p>
    <w:p w:rsidR="002B26A7" w:rsidRDefault="002B26A7">
      <w:r>
        <w:t xml:space="preserve">Name of Event: </w:t>
      </w:r>
    </w:p>
    <w:p w:rsidR="002B26A7" w:rsidRDefault="002B26A7">
      <w:r>
        <w:t>Date/s of Event:</w:t>
      </w:r>
    </w:p>
    <w:p w:rsidR="002B26A7" w:rsidRDefault="002B26A7">
      <w:r>
        <w:t>Location</w:t>
      </w:r>
      <w:r w:rsidR="00C251FC">
        <w:t>/s</w:t>
      </w:r>
      <w:r>
        <w:t xml:space="preserve"> of Event:</w:t>
      </w:r>
    </w:p>
    <w:p w:rsidR="002B26A7" w:rsidRDefault="002B26A7">
      <w:r>
        <w:t>Hours of Event:</w:t>
      </w:r>
    </w:p>
    <w:p w:rsidR="006E17AA" w:rsidRDefault="006E17AA">
      <w:r>
        <w:t xml:space="preserve">Was this event funded by TDT last year?  ____ Yes    ____ No   </w:t>
      </w:r>
    </w:p>
    <w:p w:rsidR="00C251FC" w:rsidRDefault="002B26A7">
      <w:r>
        <w:t>Primary Contact (</w:t>
      </w:r>
      <w:r w:rsidR="006E17AA">
        <w:t>p</w:t>
      </w:r>
      <w:r>
        <w:t xml:space="preserve">erson </w:t>
      </w:r>
      <w:r w:rsidR="00C251FC">
        <w:t>authorized to sign</w:t>
      </w:r>
      <w:r>
        <w:t xml:space="preserve"> contracts and communicat</w:t>
      </w:r>
      <w:r w:rsidR="00C251FC">
        <w:t>e</w:t>
      </w:r>
      <w:r>
        <w:t xml:space="preserve"> with VCB staff)</w:t>
      </w:r>
      <w:r w:rsidR="00E732CD">
        <w:t xml:space="preserve">.  A presentation to the </w:t>
      </w:r>
      <w:r w:rsidR="00C251FC">
        <w:t xml:space="preserve">Tourist Development Council (TDC) </w:t>
      </w:r>
      <w:r w:rsidR="00E732CD">
        <w:t xml:space="preserve">is </w:t>
      </w:r>
      <w:r w:rsidR="00E732CD" w:rsidRPr="00E53EB8">
        <w:rPr>
          <w:u w:val="single"/>
        </w:rPr>
        <w:t>required</w:t>
      </w:r>
      <w:r w:rsidR="00E732CD">
        <w:t>.  If this is the person who will be presenting, please check here ____.  If another event representative will be presenting, please provide his or h</w:t>
      </w:r>
      <w:r w:rsidR="00E53EB8">
        <w:t xml:space="preserve">er name, email and phone number.  </w:t>
      </w:r>
    </w:p>
    <w:p w:rsidR="00C251FC" w:rsidRDefault="00C251FC">
      <w:r w:rsidRPr="00C251FC">
        <w:rPr>
          <w:u w:val="single"/>
        </w:rPr>
        <w:t>Presenter</w:t>
      </w:r>
      <w:r>
        <w:t xml:space="preserve">: </w:t>
      </w:r>
    </w:p>
    <w:p w:rsidR="002B26A7" w:rsidRDefault="00E53EB8">
      <w:r>
        <w:t xml:space="preserve">Name:  </w:t>
      </w:r>
      <w:r>
        <w:tab/>
      </w:r>
      <w:r>
        <w:tab/>
      </w:r>
      <w:r>
        <w:tab/>
      </w:r>
      <w:r>
        <w:tab/>
        <w:t xml:space="preserve">Email:  </w:t>
      </w:r>
      <w:r>
        <w:tab/>
      </w:r>
      <w:r>
        <w:tab/>
      </w:r>
      <w:r>
        <w:tab/>
      </w:r>
      <w:r>
        <w:tab/>
      </w:r>
      <w:r>
        <w:tab/>
      </w:r>
      <w:r>
        <w:tab/>
        <w:t xml:space="preserve">Phone:  </w:t>
      </w:r>
    </w:p>
    <w:p w:rsidR="00E53EB8" w:rsidRPr="00E53EB8" w:rsidRDefault="00E53EB8">
      <w:pPr>
        <w:rPr>
          <w:u w:val="single"/>
        </w:rPr>
      </w:pPr>
      <w:r w:rsidRPr="00E53EB8">
        <w:rPr>
          <w:u w:val="single"/>
        </w:rPr>
        <w:t>Primary Contact</w:t>
      </w:r>
    </w:p>
    <w:p w:rsidR="002B26A7" w:rsidRDefault="002B26A7" w:rsidP="00C251FC">
      <w:r>
        <w:t>Name:</w:t>
      </w:r>
    </w:p>
    <w:p w:rsidR="002B26A7" w:rsidRDefault="002B26A7">
      <w:r>
        <w:t>Address</w:t>
      </w:r>
    </w:p>
    <w:p w:rsidR="002B26A7" w:rsidRDefault="002B26A7">
      <w:r>
        <w:t>Phone Office</w:t>
      </w:r>
      <w:r>
        <w:tab/>
      </w:r>
      <w:r>
        <w:tab/>
      </w:r>
      <w:r>
        <w:tab/>
      </w:r>
      <w:r>
        <w:tab/>
        <w:t>Phone Mobile:</w:t>
      </w:r>
    </w:p>
    <w:p w:rsidR="002B26A7" w:rsidRDefault="006E17AA">
      <w:r>
        <w:t>Email:</w:t>
      </w:r>
    </w:p>
    <w:p w:rsidR="006E17AA" w:rsidRDefault="006E17AA">
      <w:pPr>
        <w:rPr>
          <w:u w:val="single"/>
        </w:rPr>
      </w:pPr>
    </w:p>
    <w:p w:rsidR="002B26A7" w:rsidRDefault="002B26A7">
      <w:r w:rsidRPr="006E17AA">
        <w:rPr>
          <w:u w:val="single"/>
        </w:rPr>
        <w:t>Organizer Contact</w:t>
      </w:r>
      <w:r>
        <w:t xml:space="preserve"> (Person responsible for logistics, planning, delegation of tasks) </w:t>
      </w:r>
      <w:r w:rsidRPr="007474BE">
        <w:rPr>
          <w:u w:val="single"/>
        </w:rPr>
        <w:t>if not the same</w:t>
      </w:r>
      <w:r>
        <w:t xml:space="preserve"> as above:</w:t>
      </w:r>
    </w:p>
    <w:p w:rsidR="006E17AA" w:rsidRDefault="006E17AA">
      <w:r>
        <w:t>Name:</w:t>
      </w:r>
    </w:p>
    <w:p w:rsidR="006E17AA" w:rsidRDefault="006E17AA">
      <w:r>
        <w:t>Address</w:t>
      </w:r>
      <w:r w:rsidR="009A3856">
        <w:t>:</w:t>
      </w:r>
    </w:p>
    <w:p w:rsidR="006E17AA" w:rsidRDefault="006E17AA">
      <w:r>
        <w:t>Phone Office</w:t>
      </w:r>
      <w:r w:rsidR="009A3856">
        <w:t>:</w:t>
      </w:r>
      <w:r>
        <w:tab/>
      </w:r>
      <w:r>
        <w:tab/>
      </w:r>
      <w:r>
        <w:tab/>
      </w:r>
      <w:r>
        <w:tab/>
        <w:t>Phone Mobile</w:t>
      </w:r>
      <w:r w:rsidR="009A3856">
        <w:t>:</w:t>
      </w:r>
    </w:p>
    <w:p w:rsidR="006E17AA" w:rsidRDefault="006E17AA">
      <w:r>
        <w:t xml:space="preserve">Email: </w:t>
      </w:r>
    </w:p>
    <w:p w:rsidR="006E17AA" w:rsidRDefault="006E17AA"/>
    <w:p w:rsidR="006E084C" w:rsidRDefault="00867D8C">
      <w:r>
        <w:t xml:space="preserve">Please summarize the experience of the </w:t>
      </w:r>
      <w:r w:rsidR="00E53EB8">
        <w:t>person or persons</w:t>
      </w:r>
      <w:r>
        <w:t xml:space="preserve"> who will be responsible for the planning and execution of this event.  </w:t>
      </w:r>
    </w:p>
    <w:p w:rsidR="00867D8C" w:rsidRDefault="00E53EB8">
      <w:r>
        <w:t>D</w:t>
      </w:r>
      <w:r w:rsidR="00867D8C">
        <w:t>escribe your event.  This should include the type of event, e.g. “Blue Grass Festival,” as well as activities or attractions that will be included in the event</w:t>
      </w:r>
      <w:r w:rsidR="006E17AA">
        <w:t>. Include</w:t>
      </w:r>
      <w:r w:rsidR="007474BE">
        <w:t xml:space="preserve"> </w:t>
      </w:r>
      <w:r w:rsidR="007474BE" w:rsidRPr="006E17AA">
        <w:rPr>
          <w:i/>
        </w:rPr>
        <w:t>as much detail as possible</w:t>
      </w:r>
      <w:r w:rsidR="007474BE">
        <w:t>.  Use additional sheets if necessary.</w:t>
      </w:r>
    </w:p>
    <w:p w:rsidR="00D32C26" w:rsidRDefault="00E53EB8">
      <w:r>
        <w:t>P</w:t>
      </w:r>
      <w:r w:rsidR="00D32C26">
        <w:t xml:space="preserve">rovide a </w:t>
      </w:r>
      <w:r w:rsidR="00D32C26" w:rsidRPr="006E17AA">
        <w:rPr>
          <w:i/>
        </w:rPr>
        <w:t>detailed</w:t>
      </w:r>
      <w:r w:rsidR="00D32C26">
        <w:t xml:space="preserve"> marketing/advertising plan and budget.  Include advertising and marketing channels and where you will advertise.  Please include your social media plan for the event.</w:t>
      </w:r>
    </w:p>
    <w:p w:rsidR="0069385D" w:rsidRDefault="0069385D"/>
    <w:p w:rsidR="0069385D" w:rsidRDefault="0069385D"/>
    <w:p w:rsidR="0069385D" w:rsidRDefault="0069385D"/>
    <w:p w:rsidR="007474BE" w:rsidRDefault="007474BE">
      <w:r w:rsidRPr="009A3856">
        <w:rPr>
          <w:b/>
        </w:rPr>
        <w:lastRenderedPageBreak/>
        <w:t>Complete the budget form for your event.</w:t>
      </w:r>
      <w:r w:rsidR="00446D1F">
        <w:t xml:space="preserve">  Please list TDT request under Projected Income.</w:t>
      </w:r>
    </w:p>
    <w:p w:rsidR="00D32C26" w:rsidRPr="00446D1F" w:rsidRDefault="00D32C26">
      <w:pPr>
        <w:rPr>
          <w:u w:val="single"/>
        </w:rPr>
      </w:pPr>
      <w:r w:rsidRPr="00446D1F">
        <w:rPr>
          <w:u w:val="single"/>
        </w:rPr>
        <w:t>Projected Income</w:t>
      </w:r>
    </w:p>
    <w:p w:rsidR="00D32C26" w:rsidRDefault="00D32C26">
      <w:r>
        <w:t>Source</w:t>
      </w:r>
      <w:r>
        <w:tab/>
      </w:r>
      <w:r>
        <w:tab/>
      </w:r>
      <w:r>
        <w:tab/>
      </w:r>
      <w:r>
        <w:tab/>
      </w:r>
      <w:r>
        <w:tab/>
      </w:r>
      <w:r>
        <w:tab/>
        <w:t>Amount</w:t>
      </w:r>
      <w:r>
        <w:tab/>
      </w:r>
      <w:r>
        <w:tab/>
        <w:t xml:space="preserve">Cash or In-Kind </w:t>
      </w:r>
    </w:p>
    <w:p w:rsidR="00D32C26" w:rsidRDefault="00D32C26"/>
    <w:p w:rsidR="00D32C26" w:rsidRDefault="00D32C26"/>
    <w:p w:rsidR="00D32C26" w:rsidRDefault="00D32C26">
      <w:r w:rsidRPr="0069385D">
        <w:rPr>
          <w:b/>
        </w:rPr>
        <w:t>Total</w:t>
      </w:r>
      <w:r>
        <w:t>:</w:t>
      </w:r>
    </w:p>
    <w:p w:rsidR="00446D1F" w:rsidRDefault="00446D1F">
      <w:r w:rsidRPr="00446D1F">
        <w:rPr>
          <w:u w:val="single"/>
        </w:rPr>
        <w:t xml:space="preserve">Projected </w:t>
      </w:r>
      <w:r w:rsidR="00D32C26" w:rsidRPr="00446D1F">
        <w:rPr>
          <w:u w:val="single"/>
        </w:rPr>
        <w:t>Expense</w:t>
      </w:r>
      <w:r w:rsidRPr="00446D1F">
        <w:rPr>
          <w:u w:val="single"/>
        </w:rPr>
        <w:t>s</w:t>
      </w:r>
      <w:r w:rsidR="00D32C26">
        <w:tab/>
      </w:r>
      <w:r w:rsidR="00D32C26">
        <w:tab/>
      </w:r>
      <w:r w:rsidR="00D32C26">
        <w:tab/>
      </w:r>
      <w:r w:rsidR="00D32C26">
        <w:tab/>
      </w:r>
    </w:p>
    <w:p w:rsidR="00D32C26" w:rsidRDefault="00446D1F">
      <w:r>
        <w:t>Item</w:t>
      </w:r>
      <w:r>
        <w:tab/>
      </w:r>
      <w:r>
        <w:tab/>
      </w:r>
      <w:r>
        <w:tab/>
      </w:r>
      <w:r>
        <w:tab/>
      </w:r>
      <w:r>
        <w:tab/>
      </w:r>
      <w:r>
        <w:tab/>
      </w:r>
      <w:r w:rsidR="00D32C26">
        <w:t>Amount</w:t>
      </w:r>
      <w:r w:rsidR="00D32C26">
        <w:tab/>
      </w:r>
      <w:r w:rsidR="00D32C26">
        <w:tab/>
        <w:t>TDT (Y or N)</w:t>
      </w:r>
    </w:p>
    <w:p w:rsidR="00D32C26" w:rsidRDefault="00D32C26"/>
    <w:p w:rsidR="007474BE" w:rsidRDefault="007474BE"/>
    <w:p w:rsidR="007474BE" w:rsidRDefault="007474BE"/>
    <w:p w:rsidR="007474BE" w:rsidRDefault="007474BE"/>
    <w:p w:rsidR="007474BE" w:rsidRDefault="007474BE"/>
    <w:p w:rsidR="00446D1F" w:rsidRDefault="00D32C26">
      <w:r w:rsidRPr="0069385D">
        <w:rPr>
          <w:b/>
        </w:rPr>
        <w:t>Total</w:t>
      </w:r>
      <w:r>
        <w:t>:</w:t>
      </w:r>
    </w:p>
    <w:p w:rsidR="00446D1F" w:rsidRDefault="00446D1F"/>
    <w:p w:rsidR="00446D1F" w:rsidRDefault="00446D1F">
      <w:r>
        <w:t>TDT request as a percent of the total budget:  ________</w:t>
      </w:r>
    </w:p>
    <w:p w:rsidR="00D32C26" w:rsidRDefault="00D32C26"/>
    <w:p w:rsidR="00D32C26" w:rsidRDefault="00D32C26"/>
    <w:p w:rsidR="007474BE" w:rsidRPr="006A0270" w:rsidRDefault="006A0270">
      <w:pPr>
        <w:rPr>
          <w:b/>
          <w:sz w:val="28"/>
          <w:szCs w:val="28"/>
        </w:rPr>
      </w:pPr>
      <w:r>
        <w:rPr>
          <w:b/>
          <w:sz w:val="28"/>
          <w:szCs w:val="28"/>
        </w:rPr>
        <w:t>Email</w:t>
      </w:r>
      <w:r w:rsidRPr="006A0270">
        <w:rPr>
          <w:b/>
          <w:sz w:val="28"/>
          <w:szCs w:val="28"/>
        </w:rPr>
        <w:t xml:space="preserve"> your completed application as an attachment to: </w:t>
      </w:r>
      <w:hyperlink r:id="rId8" w:history="1">
        <w:r w:rsidRPr="006A0270">
          <w:rPr>
            <w:rStyle w:val="Hyperlink"/>
            <w:sz w:val="28"/>
            <w:szCs w:val="28"/>
          </w:rPr>
          <w:t>Lorah.Steiner@charlottecountyfl.gov</w:t>
        </w:r>
      </w:hyperlink>
    </w:p>
    <w:p w:rsidR="006A0270" w:rsidRPr="006A0270" w:rsidRDefault="006A0270">
      <w:pPr>
        <w:rPr>
          <w:b/>
        </w:rPr>
      </w:pPr>
    </w:p>
    <w:p w:rsidR="007474BE" w:rsidRDefault="007474BE"/>
    <w:p w:rsidR="007474BE" w:rsidRDefault="007474BE"/>
    <w:p w:rsidR="007474BE" w:rsidRDefault="007474BE"/>
    <w:p w:rsidR="007474BE" w:rsidRDefault="007474BE"/>
    <w:p w:rsidR="002B26A7" w:rsidRDefault="002B26A7" w:rsidP="002B26A7"/>
    <w:p w:rsidR="002B26A7" w:rsidRDefault="002B26A7" w:rsidP="002B26A7">
      <w:pPr>
        <w:tabs>
          <w:tab w:val="left" w:pos="2925"/>
        </w:tabs>
      </w:pPr>
      <w:r>
        <w:tab/>
      </w:r>
    </w:p>
    <w:p w:rsidR="003628C1" w:rsidRDefault="003628C1" w:rsidP="002B26A7">
      <w:pPr>
        <w:tabs>
          <w:tab w:val="left" w:pos="2925"/>
        </w:tabs>
      </w:pPr>
    </w:p>
    <w:p w:rsidR="003628C1" w:rsidRDefault="003628C1" w:rsidP="002B26A7">
      <w:pPr>
        <w:tabs>
          <w:tab w:val="left" w:pos="2925"/>
        </w:tabs>
      </w:pPr>
    </w:p>
    <w:p w:rsidR="003628C1" w:rsidRDefault="003628C1" w:rsidP="002B26A7">
      <w:pPr>
        <w:tabs>
          <w:tab w:val="left" w:pos="2925"/>
        </w:tabs>
      </w:pPr>
    </w:p>
    <w:p w:rsidR="003628C1" w:rsidRDefault="003628C1" w:rsidP="002B26A7">
      <w:pPr>
        <w:tabs>
          <w:tab w:val="left" w:pos="2925"/>
        </w:tabs>
      </w:pPr>
    </w:p>
    <w:p w:rsidR="003628C1" w:rsidRDefault="003628C1" w:rsidP="002B26A7">
      <w:pPr>
        <w:tabs>
          <w:tab w:val="left" w:pos="2925"/>
        </w:tabs>
      </w:pPr>
    </w:p>
    <w:p w:rsidR="003628C1" w:rsidRPr="002B26A7" w:rsidRDefault="003628C1" w:rsidP="003628C1">
      <w:pPr>
        <w:tabs>
          <w:tab w:val="left" w:pos="2925"/>
        </w:tabs>
        <w:jc w:val="right"/>
      </w:pPr>
      <w:r>
        <w:t xml:space="preserve">Rev </w:t>
      </w:r>
      <w:bookmarkStart w:id="0" w:name="_GoBack"/>
      <w:bookmarkEnd w:id="0"/>
      <w:r>
        <w:t>3/28/2017</w:t>
      </w:r>
    </w:p>
    <w:sectPr w:rsidR="003628C1" w:rsidRPr="002B26A7" w:rsidSect="00693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83" w:rsidRDefault="00930683" w:rsidP="0069385D">
      <w:pPr>
        <w:spacing w:after="0" w:line="240" w:lineRule="auto"/>
      </w:pPr>
      <w:r>
        <w:separator/>
      </w:r>
    </w:p>
  </w:endnote>
  <w:endnote w:type="continuationSeparator" w:id="0">
    <w:p w:rsidR="00930683" w:rsidRDefault="00930683" w:rsidP="006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83" w:rsidRDefault="00930683" w:rsidP="0069385D">
      <w:pPr>
        <w:spacing w:after="0" w:line="240" w:lineRule="auto"/>
      </w:pPr>
      <w:r>
        <w:separator/>
      </w:r>
    </w:p>
  </w:footnote>
  <w:footnote w:type="continuationSeparator" w:id="0">
    <w:p w:rsidR="00930683" w:rsidRDefault="00930683" w:rsidP="006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326"/>
    <w:multiLevelType w:val="hybridMultilevel"/>
    <w:tmpl w:val="C71E7132"/>
    <w:lvl w:ilvl="0" w:tplc="767CD0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876017"/>
    <w:multiLevelType w:val="hybridMultilevel"/>
    <w:tmpl w:val="759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8A0"/>
    <w:multiLevelType w:val="hybridMultilevel"/>
    <w:tmpl w:val="7F489498"/>
    <w:lvl w:ilvl="0" w:tplc="1AF6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111507"/>
    <w:multiLevelType w:val="hybridMultilevel"/>
    <w:tmpl w:val="51C210B4"/>
    <w:lvl w:ilvl="0" w:tplc="B3706B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8F84791"/>
    <w:multiLevelType w:val="hybridMultilevel"/>
    <w:tmpl w:val="FEA6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C30B8"/>
    <w:multiLevelType w:val="hybridMultilevel"/>
    <w:tmpl w:val="0A826350"/>
    <w:lvl w:ilvl="0" w:tplc="E18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23C5E"/>
    <w:multiLevelType w:val="hybridMultilevel"/>
    <w:tmpl w:val="3B6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A7"/>
    <w:rsid w:val="00034B2C"/>
    <w:rsid w:val="00057168"/>
    <w:rsid w:val="00152C2A"/>
    <w:rsid w:val="00184777"/>
    <w:rsid w:val="00220721"/>
    <w:rsid w:val="002B26A7"/>
    <w:rsid w:val="00323712"/>
    <w:rsid w:val="003628C1"/>
    <w:rsid w:val="003D4A4B"/>
    <w:rsid w:val="00404EDC"/>
    <w:rsid w:val="00446D1F"/>
    <w:rsid w:val="005123AF"/>
    <w:rsid w:val="0051761C"/>
    <w:rsid w:val="0069385D"/>
    <w:rsid w:val="006A0270"/>
    <w:rsid w:val="006E084C"/>
    <w:rsid w:val="006E17AA"/>
    <w:rsid w:val="0073349A"/>
    <w:rsid w:val="007474BE"/>
    <w:rsid w:val="0078512F"/>
    <w:rsid w:val="008317FE"/>
    <w:rsid w:val="00867D8C"/>
    <w:rsid w:val="00874661"/>
    <w:rsid w:val="00881D94"/>
    <w:rsid w:val="008B236A"/>
    <w:rsid w:val="008D27A0"/>
    <w:rsid w:val="00930683"/>
    <w:rsid w:val="009A2C47"/>
    <w:rsid w:val="009A3856"/>
    <w:rsid w:val="009E2CEF"/>
    <w:rsid w:val="009E5547"/>
    <w:rsid w:val="009F1DB6"/>
    <w:rsid w:val="00A0482E"/>
    <w:rsid w:val="00A13B7B"/>
    <w:rsid w:val="00C251FC"/>
    <w:rsid w:val="00C447FA"/>
    <w:rsid w:val="00C564AD"/>
    <w:rsid w:val="00C76FCE"/>
    <w:rsid w:val="00D00C66"/>
    <w:rsid w:val="00D17533"/>
    <w:rsid w:val="00D32C26"/>
    <w:rsid w:val="00D35EB8"/>
    <w:rsid w:val="00DC2FCA"/>
    <w:rsid w:val="00E53EB8"/>
    <w:rsid w:val="00E732CD"/>
    <w:rsid w:val="00F07338"/>
    <w:rsid w:val="00F25017"/>
    <w:rsid w:val="00F25F54"/>
    <w:rsid w:val="00F42B50"/>
    <w:rsid w:val="00F606AF"/>
    <w:rsid w:val="00F70C4B"/>
    <w:rsid w:val="00F906D5"/>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E6B1"/>
  <w15:chartTrackingRefBased/>
  <w15:docId w15:val="{2A115A62-72A3-4F26-B980-CF244F2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21"/>
    <w:pPr>
      <w:ind w:left="720"/>
      <w:contextualSpacing/>
    </w:pPr>
  </w:style>
  <w:style w:type="paragraph" w:styleId="Header">
    <w:name w:val="header"/>
    <w:basedOn w:val="Normal"/>
    <w:link w:val="HeaderChar"/>
    <w:uiPriority w:val="99"/>
    <w:unhideWhenUsed/>
    <w:rsid w:val="006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5D"/>
  </w:style>
  <w:style w:type="paragraph" w:styleId="Footer">
    <w:name w:val="footer"/>
    <w:basedOn w:val="Normal"/>
    <w:link w:val="FooterChar"/>
    <w:uiPriority w:val="99"/>
    <w:unhideWhenUsed/>
    <w:rsid w:val="006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5D"/>
  </w:style>
  <w:style w:type="character" w:styleId="Hyperlink">
    <w:name w:val="Hyperlink"/>
    <w:basedOn w:val="DefaultParagraphFont"/>
    <w:uiPriority w:val="99"/>
    <w:unhideWhenUsed/>
    <w:rsid w:val="006A0270"/>
    <w:rPr>
      <w:color w:val="0563C1" w:themeColor="hyperlink"/>
      <w:u w:val="single"/>
    </w:rPr>
  </w:style>
  <w:style w:type="character" w:styleId="Mention">
    <w:name w:val="Mention"/>
    <w:basedOn w:val="DefaultParagraphFont"/>
    <w:uiPriority w:val="99"/>
    <w:semiHidden/>
    <w:unhideWhenUsed/>
    <w:rsid w:val="006A0270"/>
    <w:rPr>
      <w:color w:val="2B579A"/>
      <w:shd w:val="clear" w:color="auto" w:fill="E6E6E6"/>
    </w:rPr>
  </w:style>
  <w:style w:type="paragraph" w:styleId="BalloonText">
    <w:name w:val="Balloon Text"/>
    <w:basedOn w:val="Normal"/>
    <w:link w:val="BalloonTextChar"/>
    <w:uiPriority w:val="99"/>
    <w:semiHidden/>
    <w:unhideWhenUsed/>
    <w:rsid w:val="0051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h.Steiner@charlottecountyfl.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Lorah</dc:creator>
  <cp:keywords/>
  <dc:description/>
  <cp:lastModifiedBy>Futch, Chip</cp:lastModifiedBy>
  <cp:revision>3</cp:revision>
  <cp:lastPrinted>2017-03-27T19:56:00Z</cp:lastPrinted>
  <dcterms:created xsi:type="dcterms:W3CDTF">2017-03-28T13:08:00Z</dcterms:created>
  <dcterms:modified xsi:type="dcterms:W3CDTF">2017-03-28T13:09:00Z</dcterms:modified>
</cp:coreProperties>
</file>